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87" w:rsidRDefault="00677587" w:rsidP="00D03BEA">
      <w:pPr>
        <w:jc w:val="center"/>
        <w:rPr>
          <w:rFonts w:ascii="Times New Roman" w:hAnsi="Times New Roman" w:cs="Times New Roman"/>
          <w:b/>
          <w:bCs/>
        </w:rPr>
      </w:pPr>
      <w:bookmarkStart w:id="0" w:name="_GoBack"/>
      <w:bookmarkEnd w:id="0"/>
    </w:p>
    <w:p w:rsidR="00372FAA" w:rsidRDefault="00372FAA" w:rsidP="00372FAA">
      <w:pPr>
        <w:rPr>
          <w:rFonts w:ascii="Times New Roman" w:hAnsi="Times New Roman" w:cs="Times New Roman"/>
          <w:b/>
          <w:bCs/>
        </w:rPr>
      </w:pPr>
      <w:r>
        <w:rPr>
          <w:rFonts w:ascii="Times New Roman" w:hAnsi="Times New Roman" w:cs="Times New Roman"/>
          <w:b/>
          <w:bCs/>
        </w:rPr>
        <w:t>УТВЪРЖДАВАМ,</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Приложение № 1</w:t>
      </w:r>
    </w:p>
    <w:p w:rsidR="00372FAA" w:rsidRDefault="00372FAA" w:rsidP="00372FAA">
      <w:pPr>
        <w:rPr>
          <w:rFonts w:ascii="Times New Roman" w:hAnsi="Times New Roman" w:cs="Times New Roman"/>
          <w:b/>
          <w:bCs/>
        </w:rPr>
      </w:pPr>
    </w:p>
    <w:p w:rsidR="00372FAA" w:rsidRDefault="00372FAA" w:rsidP="00372FAA">
      <w:pPr>
        <w:rPr>
          <w:rFonts w:ascii="Times New Roman" w:hAnsi="Times New Roman" w:cs="Times New Roman"/>
          <w:b/>
          <w:bCs/>
        </w:rPr>
      </w:pPr>
      <w:r>
        <w:rPr>
          <w:rFonts w:ascii="Times New Roman" w:hAnsi="Times New Roman" w:cs="Times New Roman"/>
          <w:b/>
          <w:bCs/>
        </w:rPr>
        <w:t>КРАСЕН КРАЛЕВ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Default="00372FAA" w:rsidP="00D03BEA">
      <w:pPr>
        <w:jc w:val="center"/>
        <w:rPr>
          <w:rFonts w:ascii="Times New Roman" w:hAnsi="Times New Roman" w:cs="Times New Roman"/>
          <w:b/>
          <w:bCs/>
        </w:rPr>
      </w:pPr>
    </w:p>
    <w:p w:rsidR="00372FAA" w:rsidRDefault="00372FAA" w:rsidP="00D03BEA">
      <w:pPr>
        <w:jc w:val="center"/>
        <w:rPr>
          <w:rFonts w:ascii="Times New Roman" w:hAnsi="Times New Roman" w:cs="Times New Roman"/>
          <w:b/>
          <w:bCs/>
        </w:rPr>
      </w:pP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Концепция и насоки</w:t>
      </w: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за възобновяването на 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Прилагане на определените със заповеди на министъра на здравеопазването противоепидемични мерки за завършването на шампионата в Първа лига 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Първа лига 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от </w:t>
      </w:r>
      <w:r w:rsidRPr="00BD083A">
        <w:rPr>
          <w:rFonts w:ascii="Times New Roman" w:hAnsi="Times New Roman" w:cs="Times New Roman"/>
          <w:lang w:val="en-US"/>
        </w:rPr>
        <w:t>1</w:t>
      </w:r>
      <w:r w:rsidRPr="00BD083A">
        <w:rPr>
          <w:rFonts w:ascii="Times New Roman" w:hAnsi="Times New Roman" w:cs="Times New Roman"/>
        </w:rPr>
        <w:t>2</w:t>
      </w:r>
      <w:r w:rsidRPr="00BD083A">
        <w:rPr>
          <w:rFonts w:ascii="Times New Roman" w:hAnsi="Times New Roman" w:cs="Times New Roman"/>
          <w:lang w:val="en-US"/>
        </w:rPr>
        <w:t xml:space="preserve"> </w:t>
      </w:r>
      <w:r w:rsidRPr="00BD083A">
        <w:rPr>
          <w:rFonts w:ascii="Times New Roman" w:hAnsi="Times New Roman" w:cs="Times New Roman"/>
        </w:rPr>
        <w:t>май до последния мач 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BD083A" w:rsidRPr="00BD083A" w:rsidRDefault="00BD083A" w:rsidP="00BD083A">
      <w:pPr>
        <w:ind w:left="360"/>
        <w:jc w:val="both"/>
        <w:rPr>
          <w:rFonts w:ascii="Times New Roman" w:hAnsi="Times New Roman" w:cs="Times New Roman"/>
        </w:rPr>
      </w:pP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Първоначално, в срок до 03.06.2020 г. извършване на лабораторно изследване и ежемесечно в срок до пето число на текущия месец до приключване на състезателния процес;</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 xml:space="preserve">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 (20.07.2020 г.). </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w:t>
      </w:r>
      <w:r w:rsidRPr="00BD083A">
        <w:rPr>
          <w:rFonts w:ascii="Times New Roman" w:hAnsi="Times New Roman" w:cs="Times New Roman"/>
        </w:rPr>
        <w:lastRenderedPageBreak/>
        <w:t>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Допълнителен казус в настоящата ситуация е тенденцията за събиране на едно място на различни лица с цел наблюдаване на мач по телевизията. Подобни действия би следвало да бъдат ограничени от властите.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описани по-горе, са с цел възобновяване на професионалния футбол 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lastRenderedPageBreak/>
        <w:t>Зона 2 – „трибуните“ включват не само седалките, но също така медийната зона, ВИП ложата, позициите за телевизионните камери и контролната зала.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Зона 3 – „външната част“ включва всички зони на територията на спортния комплекс под владение на клуба-домакин. Публичното пространство извън тези зони („спортна зона“) попада под юрисдикцията на полицията.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Максималният брой присъстващи на футболен мач в един и същ момент е 300 души. С цел спазване на задължителния лимит всички групи следва да бъдат сведени до минимален брой. Запалянковци не се допускат в нито една от трите зони, като това е отговорност на клуба-домакин</w:t>
      </w:r>
      <w:r w:rsidRPr="00BD083A">
        <w:rPr>
          <w:rFonts w:ascii="Times New Roman" w:hAnsi="Times New Roman" w:cs="Times New Roman"/>
          <w:lang w:val="en-US"/>
        </w:rPr>
        <w:t>/</w:t>
      </w:r>
      <w:r w:rsidRPr="00BD083A">
        <w:rPr>
          <w:rFonts w:ascii="Times New Roman" w:hAnsi="Times New Roman" w:cs="Times New Roman"/>
        </w:rPr>
        <w:t>организатор.</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Максималният брой допускани хора във всяка една от трите зони по едно и също време, е 100. Категорично се забраняват всички опити за нарушаване на правилото и прехвърляне (например – 150 души в Зона 1 и 50 души в Зона 2).</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lastRenderedPageBreak/>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Pr="00D03BEA" w:rsidRDefault="00BD083A" w:rsidP="00BD083A">
      <w:pPr>
        <w:jc w:val="both"/>
        <w:rPr>
          <w:rFonts w:ascii="Times New Roman" w:hAnsi="Times New Roman" w:cs="Times New Roman"/>
          <w:bCs/>
        </w:rPr>
      </w:pPr>
    </w:p>
    <w:p w:rsidR="00BD083A" w:rsidRDefault="00BD083A" w:rsidP="00BD083A">
      <w:pPr>
        <w:jc w:val="both"/>
        <w:rPr>
          <w:rFonts w:ascii="Times New Roman" w:hAnsi="Times New Roman" w:cs="Times New Roman"/>
        </w:rPr>
      </w:pPr>
    </w:p>
    <w:p w:rsidR="00677587" w:rsidRDefault="00677587" w:rsidP="00BD083A">
      <w:pPr>
        <w:jc w:val="both"/>
        <w:rPr>
          <w:rFonts w:ascii="Times New Roman" w:hAnsi="Times New Roman" w:cs="Times New Roman"/>
        </w:rPr>
      </w:pPr>
    </w:p>
    <w:p w:rsidR="00677587" w:rsidRDefault="00677587" w:rsidP="00BD083A">
      <w:pPr>
        <w:jc w:val="both"/>
        <w:rPr>
          <w:rFonts w:ascii="Times New Roman" w:hAnsi="Times New Roman" w:cs="Times New Roman"/>
        </w:rPr>
      </w:pPr>
    </w:p>
    <w:p w:rsidR="00677587" w:rsidRPr="00D03BEA" w:rsidRDefault="00677587"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xml:space="preserve">. </w:t>
            </w:r>
            <w:r w:rsidRPr="00BD083A">
              <w:rPr>
                <w:rFonts w:ascii="Times New Roman" w:hAnsi="Times New Roman" w:cs="Times New Roman"/>
              </w:rPr>
              <w:lastRenderedPageBreak/>
              <w:t>стадион</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Треньорски щаб</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Делегация гости</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Делегация домакини</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Мач организатори</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Журналисти - лицензирани</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Видео анализ</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Кетъринг</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 оператори</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lastRenderedPageBreak/>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BD083A" w:rsidRDefault="00BD083A" w:rsidP="00BD083A">
      <w:pPr>
        <w:pStyle w:val="ListParagraph"/>
        <w:ind w:left="1440"/>
        <w:jc w:val="both"/>
        <w:rPr>
          <w:rFonts w:ascii="Times New Roman" w:hAnsi="Times New Roman" w:cs="Times New Roman"/>
          <w:lang w:val="en-US"/>
        </w:rPr>
      </w:pPr>
    </w:p>
    <w:p w:rsidR="00D55007" w:rsidRDefault="00D55007" w:rsidP="00BD083A">
      <w:pPr>
        <w:pStyle w:val="ListParagraph"/>
        <w:ind w:left="1440"/>
        <w:jc w:val="both"/>
        <w:rPr>
          <w:rFonts w:ascii="Times New Roman" w:hAnsi="Times New Roman" w:cs="Times New Roman"/>
          <w:lang w:val="en-US"/>
        </w:rPr>
      </w:pP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lastRenderedPageBreak/>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lastRenderedPageBreak/>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пристигане 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Всички лица, освен футболистите и съдиите на терена, е препоръчително да носят предпазни маски.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Проверка на здравословното състояние (въпроси, измерване на температура) на всички служители. В случай че необходимите критерии не са изпълнени, на </w:t>
      </w:r>
      <w:r w:rsidRPr="00BD083A">
        <w:rPr>
          <w:rFonts w:ascii="Times New Roman" w:hAnsi="Times New Roman" w:cs="Times New Roman"/>
        </w:rPr>
        <w:lastRenderedPageBreak/>
        <w:t>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proofErr w:type="spellStart"/>
      <w:r w:rsidRPr="00BD083A">
        <w:rPr>
          <w:rFonts w:ascii="Times New Roman" w:hAnsi="Times New Roman" w:cs="Times New Roman"/>
        </w:rPr>
        <w:t>Препазни</w:t>
      </w:r>
      <w:proofErr w:type="spellEnd"/>
      <w:r w:rsidRPr="00BD083A">
        <w:rPr>
          <w:rFonts w:ascii="Times New Roman" w:hAnsi="Times New Roman" w:cs="Times New Roman"/>
        </w:rPr>
        <w:t xml:space="preserve">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proofErr w:type="spellStart"/>
      <w:r w:rsidRPr="00BD083A">
        <w:rPr>
          <w:rFonts w:ascii="Times New Roman" w:hAnsi="Times New Roman" w:cs="Times New Roman"/>
        </w:rPr>
        <w:t>ПТС-ът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lastRenderedPageBreak/>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lastRenderedPageBreak/>
        <w:t xml:space="preserve">Препоръчително е да не се докосват чужди мобилни телефони, </w:t>
      </w:r>
      <w:proofErr w:type="spellStart"/>
      <w:r w:rsidRPr="00BD083A">
        <w:rPr>
          <w:rFonts w:ascii="Times New Roman" w:hAnsi="Times New Roman" w:cs="Times New Roman"/>
        </w:rPr>
        <w:t>таблети</w:t>
      </w:r>
      <w:proofErr w:type="spellEnd"/>
      <w:r w:rsidRPr="00BD083A">
        <w:rPr>
          <w:rFonts w:ascii="Times New Roman" w:hAnsi="Times New Roman" w:cs="Times New Roman"/>
        </w:rPr>
        <w:t xml:space="preserve">,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Pr="00BD083A" w:rsidRDefault="00AB314F" w:rsidP="00BD083A">
      <w:pPr>
        <w:jc w:val="both"/>
        <w:rPr>
          <w:rFonts w:ascii="Times New Roman" w:hAnsi="Times New Roman" w:cs="Times New Roman"/>
        </w:rPr>
      </w:pPr>
    </w:p>
    <w:sectPr w:rsidR="00AB314F" w:rsidRPr="00BD083A" w:rsidSect="0025211C">
      <w:pgSz w:w="11900" w:h="16840"/>
      <w:pgMar w:top="851" w:right="1268"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E3867"/>
    <w:multiLevelType w:val="hybridMultilevel"/>
    <w:tmpl w:val="F900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431C0E"/>
    <w:multiLevelType w:val="hybridMultilevel"/>
    <w:tmpl w:val="343AE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11"/>
  </w:num>
  <w:num w:numId="3">
    <w:abstractNumId w:val="20"/>
  </w:num>
  <w:num w:numId="4">
    <w:abstractNumId w:val="5"/>
  </w:num>
  <w:num w:numId="5">
    <w:abstractNumId w:val="4"/>
  </w:num>
  <w:num w:numId="6">
    <w:abstractNumId w:val="36"/>
  </w:num>
  <w:num w:numId="7">
    <w:abstractNumId w:val="29"/>
  </w:num>
  <w:num w:numId="8">
    <w:abstractNumId w:val="26"/>
  </w:num>
  <w:num w:numId="9">
    <w:abstractNumId w:val="9"/>
  </w:num>
  <w:num w:numId="10">
    <w:abstractNumId w:val="6"/>
  </w:num>
  <w:num w:numId="11">
    <w:abstractNumId w:val="1"/>
  </w:num>
  <w:num w:numId="12">
    <w:abstractNumId w:val="2"/>
  </w:num>
  <w:num w:numId="13">
    <w:abstractNumId w:val="33"/>
  </w:num>
  <w:num w:numId="14">
    <w:abstractNumId w:val="13"/>
  </w:num>
  <w:num w:numId="15">
    <w:abstractNumId w:val="16"/>
  </w:num>
  <w:num w:numId="16">
    <w:abstractNumId w:val="24"/>
  </w:num>
  <w:num w:numId="17">
    <w:abstractNumId w:val="31"/>
  </w:num>
  <w:num w:numId="18">
    <w:abstractNumId w:val="14"/>
  </w:num>
  <w:num w:numId="19">
    <w:abstractNumId w:val="12"/>
  </w:num>
  <w:num w:numId="20">
    <w:abstractNumId w:val="41"/>
  </w:num>
  <w:num w:numId="21">
    <w:abstractNumId w:val="38"/>
  </w:num>
  <w:num w:numId="22">
    <w:abstractNumId w:val="40"/>
  </w:num>
  <w:num w:numId="23">
    <w:abstractNumId w:val="22"/>
  </w:num>
  <w:num w:numId="24">
    <w:abstractNumId w:val="3"/>
  </w:num>
  <w:num w:numId="25">
    <w:abstractNumId w:val="0"/>
  </w:num>
  <w:num w:numId="26">
    <w:abstractNumId w:val="21"/>
  </w:num>
  <w:num w:numId="27">
    <w:abstractNumId w:val="27"/>
  </w:num>
  <w:num w:numId="28">
    <w:abstractNumId w:val="25"/>
  </w:num>
  <w:num w:numId="29">
    <w:abstractNumId w:val="30"/>
  </w:num>
  <w:num w:numId="30">
    <w:abstractNumId w:val="35"/>
  </w:num>
  <w:num w:numId="31">
    <w:abstractNumId w:val="17"/>
  </w:num>
  <w:num w:numId="32">
    <w:abstractNumId w:val="15"/>
  </w:num>
  <w:num w:numId="33">
    <w:abstractNumId w:val="37"/>
  </w:num>
  <w:num w:numId="34">
    <w:abstractNumId w:val="34"/>
  </w:num>
  <w:num w:numId="35">
    <w:abstractNumId w:val="23"/>
  </w:num>
  <w:num w:numId="36">
    <w:abstractNumId w:val="7"/>
  </w:num>
  <w:num w:numId="37">
    <w:abstractNumId w:val="32"/>
  </w:num>
  <w:num w:numId="38">
    <w:abstractNumId w:val="8"/>
  </w:num>
  <w:num w:numId="39">
    <w:abstractNumId w:val="18"/>
  </w:num>
  <w:num w:numId="40">
    <w:abstractNumId w:val="19"/>
  </w:num>
  <w:num w:numId="41">
    <w:abstractNumId w:val="39"/>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83A"/>
    <w:rsid w:val="000E6E71"/>
    <w:rsid w:val="0025211C"/>
    <w:rsid w:val="002C3C49"/>
    <w:rsid w:val="00372FAA"/>
    <w:rsid w:val="004721A7"/>
    <w:rsid w:val="00677587"/>
    <w:rsid w:val="007C0B12"/>
    <w:rsid w:val="00AB314F"/>
    <w:rsid w:val="00BD083A"/>
    <w:rsid w:val="00D03BEA"/>
    <w:rsid w:val="00D55007"/>
    <w:rsid w:val="00D90BC1"/>
    <w:rsid w:val="00DA5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3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83A"/>
    <w:pPr>
      <w:ind w:left="720"/>
      <w:contextualSpacing/>
    </w:pPr>
  </w:style>
  <w:style w:type="table" w:styleId="a4">
    <w:name w:val="Table Grid"/>
    <w:basedOn w:val="a1"/>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083A"/>
    <w:rPr>
      <w:rFonts w:ascii="Segoe UI" w:hAnsi="Segoe UI" w:cs="Segoe UI"/>
      <w:sz w:val="18"/>
      <w:szCs w:val="18"/>
    </w:rPr>
  </w:style>
  <w:style w:type="character" w:customStyle="1" w:styleId="a6">
    <w:name w:val="Изнесен текст Знак"/>
    <w:basedOn w:val="a0"/>
    <w:link w:val="a5"/>
    <w:uiPriority w:val="99"/>
    <w:semiHidden/>
    <w:rsid w:val="00BD083A"/>
    <w:rPr>
      <w:rFonts w:ascii="Segoe UI" w:hAnsi="Segoe UI" w:cs="Segoe UI"/>
      <w:sz w:val="18"/>
      <w:szCs w:val="18"/>
    </w:rPr>
  </w:style>
  <w:style w:type="character" w:styleId="a7">
    <w:name w:val="annotation reference"/>
    <w:basedOn w:val="a0"/>
    <w:uiPriority w:val="99"/>
    <w:semiHidden/>
    <w:unhideWhenUsed/>
    <w:rsid w:val="00BD083A"/>
    <w:rPr>
      <w:sz w:val="16"/>
      <w:szCs w:val="16"/>
    </w:rPr>
  </w:style>
  <w:style w:type="paragraph" w:styleId="a8">
    <w:name w:val="annotation text"/>
    <w:basedOn w:val="a"/>
    <w:link w:val="a9"/>
    <w:uiPriority w:val="99"/>
    <w:semiHidden/>
    <w:unhideWhenUsed/>
    <w:rsid w:val="00BD083A"/>
    <w:rPr>
      <w:sz w:val="20"/>
      <w:szCs w:val="20"/>
    </w:rPr>
  </w:style>
  <w:style w:type="character" w:customStyle="1" w:styleId="a9">
    <w:name w:val="Текст на коментар Знак"/>
    <w:basedOn w:val="a0"/>
    <w:link w:val="a8"/>
    <w:uiPriority w:val="99"/>
    <w:semiHidden/>
    <w:rsid w:val="00BD083A"/>
    <w:rPr>
      <w:sz w:val="20"/>
      <w:szCs w:val="20"/>
    </w:rPr>
  </w:style>
  <w:style w:type="paragraph" w:styleId="aa">
    <w:name w:val="annotation subject"/>
    <w:basedOn w:val="a8"/>
    <w:next w:val="a8"/>
    <w:link w:val="ab"/>
    <w:uiPriority w:val="99"/>
    <w:semiHidden/>
    <w:unhideWhenUsed/>
    <w:rsid w:val="00BD083A"/>
    <w:rPr>
      <w:b/>
      <w:bCs/>
    </w:rPr>
  </w:style>
  <w:style w:type="character" w:customStyle="1" w:styleId="ab">
    <w:name w:val="Предмет на коментар Знак"/>
    <w:basedOn w:val="a9"/>
    <w:link w:val="aa"/>
    <w:uiPriority w:val="99"/>
    <w:semiHidden/>
    <w:rsid w:val="00BD083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F13B-EFF1-467B-AEB5-9BB538B5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4322</Words>
  <Characters>24641</Characters>
  <Application>Microsoft Office Word</Application>
  <DocSecurity>0</DocSecurity>
  <Lines>205</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Nusha Ivanova</cp:lastModifiedBy>
  <cp:revision>2</cp:revision>
  <cp:lastPrinted>2020-05-21T13:35:00Z</cp:lastPrinted>
  <dcterms:created xsi:type="dcterms:W3CDTF">2020-05-22T15:02:00Z</dcterms:created>
  <dcterms:modified xsi:type="dcterms:W3CDTF">2020-05-22T15:02:00Z</dcterms:modified>
</cp:coreProperties>
</file>